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A1" w:rsidRPr="00A361A1" w:rsidRDefault="00A361A1" w:rsidP="00A361A1">
      <w:pPr>
        <w:widowControl w:val="0"/>
        <w:jc w:val="center"/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Statistics for</w:t>
      </w:r>
      <w:r w:rsidRPr="00A361A1">
        <w:rPr>
          <w:rFonts w:ascii="Baskerville Old Face" w:hAnsi="Baskerville Old Face"/>
        </w:rPr>
        <w:t xml:space="preserve"> 2015</w:t>
      </w:r>
      <w:r w:rsidRPr="00A361A1">
        <w:rPr>
          <w:rFonts w:ascii="Baskerville Old Face" w:hAnsi="Baskerville Old Face"/>
        </w:rPr>
        <w:t xml:space="preserve"> </w:t>
      </w:r>
      <w:r w:rsidRPr="00A361A1">
        <w:rPr>
          <w:rFonts w:ascii="Baskerville Old Face" w:hAnsi="Baskerville Old Face"/>
          <w:i/>
        </w:rPr>
        <w:t xml:space="preserve">New Yorker </w:t>
      </w:r>
      <w:r w:rsidRPr="00A361A1">
        <w:rPr>
          <w:rFonts w:ascii="Baskerville Old Face" w:hAnsi="Baskerville Old Face"/>
        </w:rPr>
        <w:t xml:space="preserve"> Stories</w:t>
      </w:r>
    </w:p>
    <w:p w:rsidR="00A361A1" w:rsidRPr="00A361A1" w:rsidRDefault="00A361A1" w:rsidP="00A361A1">
      <w:pPr>
        <w:widowControl w:val="0"/>
        <w:jc w:val="center"/>
        <w:rPr>
          <w:rFonts w:ascii="Baskerville Old Face" w:hAnsi="Baskerville Old Face"/>
        </w:rPr>
      </w:pP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 xml:space="preserve">Average length of a </w:t>
      </w:r>
      <w:r w:rsidRPr="00A361A1">
        <w:rPr>
          <w:rFonts w:ascii="Baskerville Old Face" w:hAnsi="Baskerville Old Face"/>
          <w:i/>
        </w:rPr>
        <w:t>New Yorker</w:t>
      </w:r>
      <w:r w:rsidRPr="00A361A1">
        <w:rPr>
          <w:rFonts w:ascii="Baskerville Old Face" w:hAnsi="Baskerville Old Face"/>
        </w:rPr>
        <w:t xml:space="preserve"> story in 2015: 5,000 words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Change from 2014: –3,870 words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male authors: 56%</w:t>
      </w:r>
      <w:bookmarkStart w:id="0" w:name="_GoBack"/>
      <w:bookmarkEnd w:id="0"/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 xml:space="preserve">Change from 2014: –11 % 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female authors: 44%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Change from 2014: +11%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 xml:space="preserve">Average age of a </w:t>
      </w:r>
      <w:r w:rsidRPr="00A361A1">
        <w:rPr>
          <w:rFonts w:ascii="Baskerville Old Face" w:hAnsi="Baskerville Old Face"/>
          <w:i/>
        </w:rPr>
        <w:t>New Yorker</w:t>
      </w:r>
      <w:r w:rsidRPr="00A361A1">
        <w:rPr>
          <w:rFonts w:ascii="Baskerville Old Face" w:hAnsi="Baskerville Old Face"/>
        </w:rPr>
        <w:t xml:space="preserve"> fiction author: 53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Change from 2014: +1 year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lead characters who are male: 59%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Change from 2014: –11%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Number of lead characters who are female: 41%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Change from 2014: +9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Number of lead characters who are apparently heterosexual: 84%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Change from 2014: –6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 xml:space="preserve">Number of lead characters who are apparently LGBT: 2% 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Change from 2014: –1 (down from two stories to one)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Number of lead characters in which sexual preference is NO or NA: 14%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Story set in Year One: 1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Story set in 1190: 1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Story set in 1830: 1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Story set in 1880: 1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Stories set in 1930s: 3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Story set in 1940s: 1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Stories that seem to be set in the 1950s: 1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Stories that seem to be set in the 1970s: 3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Stories that seem to be set in the 1980s: 4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Stories that seem to be set in the 1990s: 1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Stories that seem to be set in the 2000s: 1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Stories that seem to be set in the 2010s: 22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Stories with undetermined time period: 11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Stories set in the United States: 41% — CA-1, SD/ND-1, FL-1, ME-1, MT-1, NM-1, NY-10, USA-5 (state unidentified)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 xml:space="preserve">Change from 2014: –11% 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 xml:space="preserve">Percentage of stories set in foreign countries: 53% ALGERIA-1, AUSTRALIA-1, CHILE-2, DENMARK-1, ENGLAND-4, FRANCE-1, GERMANY-2, IRELAND-3, ISRAEL-1, JAPAN-1, KOREA-1, NIGERIA-1, POLAND-1, SPAIN-1 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Change from 2014: +23%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stories in which there is no apparent setting: 6%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stories set in cyberspace/outer space: 0%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stories set in urban/suburban areas: 69%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stories set in rural/pastoral areas: 22%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 xml:space="preserve">Percentage of stories set in urban </w:t>
      </w:r>
      <w:r w:rsidRPr="00A361A1">
        <w:rPr>
          <w:rFonts w:ascii="Baskerville Old Face" w:hAnsi="Baskerville Old Face"/>
          <w:i/>
        </w:rPr>
        <w:t>and</w:t>
      </w:r>
      <w:r w:rsidRPr="00A361A1">
        <w:rPr>
          <w:rFonts w:ascii="Baskerville Old Face" w:hAnsi="Baskerville Old Face"/>
        </w:rPr>
        <w:t xml:space="preserve"> rural areas: 9%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 xml:space="preserve">Authors publishing more than one story in 2015: Ann Beattie-2, Ben Marcus-2, Tim Parks-2 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lastRenderedPageBreak/>
        <w:t>Percentage of authors who appear to use English in a traditional manner: 92%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authors who appear to use English in an experimental manner: 4%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authors who appear to use English both ways: 4%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authors who employ the first-person POV: 35% (up 1%)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authors who employ the second-person POV: less than 2%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authors who employ the third-person POV: 59% (down 5%)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authors who employ mixed POVs: 4%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authors who primarily employ the past tense: 82% (down 4%)</w:t>
      </w:r>
    </w:p>
    <w:p w:rsidR="00A361A1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authors who primarily employ the present tense: 10% (down 4%)</w:t>
      </w:r>
    </w:p>
    <w:p w:rsidR="006E76A0" w:rsidRPr="00A361A1" w:rsidRDefault="00A361A1" w:rsidP="00A361A1">
      <w:pPr>
        <w:widowControl w:val="0"/>
        <w:numPr>
          <w:ilvl w:val="0"/>
          <w:numId w:val="1"/>
        </w:numPr>
        <w:rPr>
          <w:rFonts w:ascii="Baskerville Old Face" w:hAnsi="Baskerville Old Face"/>
        </w:rPr>
      </w:pPr>
      <w:r w:rsidRPr="00A361A1">
        <w:rPr>
          <w:rFonts w:ascii="Baskerville Old Face" w:hAnsi="Baskerville Old Face"/>
        </w:rPr>
        <w:t>Percentage of authors who shift between two tenses: 8%</w:t>
      </w:r>
    </w:p>
    <w:sectPr w:rsidR="006E76A0" w:rsidRPr="00A361A1" w:rsidSect="006E76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7F05"/>
    <w:multiLevelType w:val="hybridMultilevel"/>
    <w:tmpl w:val="5E741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A1"/>
    <w:rsid w:val="00391A28"/>
    <w:rsid w:val="004C02F4"/>
    <w:rsid w:val="006E76A0"/>
    <w:rsid w:val="00A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A16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A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91A28"/>
    <w:rPr>
      <w:rFonts w:eastAsiaTheme="majorEastAsia" w:cstheme="maj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A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91A28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Macintosh Word</Application>
  <DocSecurity>0</DocSecurity>
  <Lines>18</Lines>
  <Paragraphs>5</Paragraphs>
  <ScaleCrop>false</ScaleCrop>
  <Company>www.richardjespers.com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Jespers</dc:creator>
  <cp:keywords/>
  <dc:description/>
  <cp:lastModifiedBy>Richard Jespers</cp:lastModifiedBy>
  <cp:revision>1</cp:revision>
  <dcterms:created xsi:type="dcterms:W3CDTF">2016-01-04T16:42:00Z</dcterms:created>
  <dcterms:modified xsi:type="dcterms:W3CDTF">2016-01-04T16:45:00Z</dcterms:modified>
</cp:coreProperties>
</file>